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262B" w:rsidRDefault="000701B8">
      <w:pPr>
        <w:pStyle w:val="Title"/>
        <w:contextualSpacing w:val="0"/>
      </w:pPr>
      <w:bookmarkStart w:id="0" w:name="_3eftkrxo6s6a" w:colFirst="0" w:colLast="0"/>
      <w:bookmarkStart w:id="1" w:name="_GoBack"/>
      <w:bookmarkEnd w:id="0"/>
      <w:bookmarkEnd w:id="1"/>
      <w:r>
        <w:t>Feedback - Pre-seminar</w:t>
      </w:r>
    </w:p>
    <w:p w:rsidR="0028262B" w:rsidRDefault="0028262B"/>
    <w:p w:rsidR="0028262B" w:rsidRDefault="000701B8">
      <w:r>
        <w:rPr>
          <w:b/>
        </w:rPr>
        <w:t>Feedback to group 7</w:t>
      </w:r>
    </w:p>
    <w:p w:rsidR="0028262B" w:rsidRDefault="0028262B"/>
    <w:p w:rsidR="0028262B" w:rsidRDefault="000701B8">
      <w:r>
        <w:t>After the presentation, several questions came up that were discussed among the group members</w:t>
      </w:r>
    </w:p>
    <w:p w:rsidR="0028262B" w:rsidRDefault="000701B8">
      <w:pPr>
        <w:numPr>
          <w:ilvl w:val="0"/>
          <w:numId w:val="3"/>
        </w:numPr>
        <w:ind w:hanging="360"/>
        <w:contextualSpacing/>
      </w:pPr>
      <w:r>
        <w:t>By not looking into the &lt;</w:t>
      </w:r>
      <w:r>
        <w:t>1% of the material used, the pesticides and fertilizers that are used might not be included in the LCA. What the group mentioned before was that the cultivation part is one of the most important phases that distinguish the ordinary from the organic cotton.</w:t>
      </w:r>
    </w:p>
    <w:p w:rsidR="0028262B" w:rsidRDefault="000701B8">
      <w:pPr>
        <w:numPr>
          <w:ilvl w:val="0"/>
          <w:numId w:val="3"/>
        </w:numPr>
        <w:ind w:hanging="360"/>
        <w:contextualSpacing/>
      </w:pPr>
      <w:r>
        <w:t>The assumptions for both use and end-of-life are the same for both material types. However one material might wear out faster than the other, then the use phase will differ.</w:t>
      </w:r>
    </w:p>
    <w:p w:rsidR="0028262B" w:rsidRDefault="000701B8">
      <w:pPr>
        <w:numPr>
          <w:ilvl w:val="0"/>
          <w:numId w:val="3"/>
        </w:numPr>
        <w:ind w:hanging="360"/>
        <w:contextualSpacing/>
      </w:pPr>
      <w:r>
        <w:t>The functional unit was described as 10000 T-shirts, it is important to define th</w:t>
      </w:r>
      <w:r>
        <w:t>e weight or density of the T-shirt.</w:t>
      </w:r>
    </w:p>
    <w:p w:rsidR="0028262B" w:rsidRDefault="000701B8">
      <w:pPr>
        <w:numPr>
          <w:ilvl w:val="0"/>
          <w:numId w:val="3"/>
        </w:numPr>
        <w:ind w:hanging="360"/>
        <w:contextualSpacing/>
      </w:pPr>
      <w:r>
        <w:t>Impacts occurring in the same impact category can have different absolute impacts depending on where the T-shirt was manufactured. One relevant example of this is water use.</w:t>
      </w:r>
    </w:p>
    <w:p w:rsidR="0028262B" w:rsidRDefault="0028262B"/>
    <w:p w:rsidR="0028262B" w:rsidRDefault="000701B8">
      <w:r>
        <w:t>Some of positive parts of the presented proje</w:t>
      </w:r>
      <w:r>
        <w:t>ct was</w:t>
      </w:r>
    </w:p>
    <w:p w:rsidR="0028262B" w:rsidRDefault="000701B8">
      <w:pPr>
        <w:numPr>
          <w:ilvl w:val="0"/>
          <w:numId w:val="1"/>
        </w:numPr>
        <w:ind w:hanging="360"/>
        <w:contextualSpacing/>
      </w:pPr>
      <w:r>
        <w:t>Interesting area of discussion that is looking into a popular subject among everyday people.</w:t>
      </w:r>
    </w:p>
    <w:p w:rsidR="0028262B" w:rsidRDefault="000701B8">
      <w:pPr>
        <w:numPr>
          <w:ilvl w:val="0"/>
          <w:numId w:val="1"/>
        </w:numPr>
        <w:ind w:hanging="360"/>
        <w:contextualSpacing/>
      </w:pPr>
      <w:r>
        <w:t>Using a sensitivity analysis for the use phase is a good idea since it will most probably be the most energy intensive part of the LCA.</w:t>
      </w:r>
    </w:p>
    <w:p w:rsidR="0028262B" w:rsidRDefault="0028262B"/>
    <w:p w:rsidR="0028262B" w:rsidRDefault="000701B8">
      <w:r>
        <w:rPr>
          <w:b/>
        </w:rPr>
        <w:t>Feedback to group 1</w:t>
      </w:r>
      <w:r>
        <w:rPr>
          <w:b/>
        </w:rPr>
        <w:t>1 (our group)</w:t>
      </w:r>
    </w:p>
    <w:p w:rsidR="0028262B" w:rsidRDefault="0028262B"/>
    <w:p w:rsidR="0028262B" w:rsidRDefault="000701B8">
      <w:r>
        <w:t>Some parts that we may improve</w:t>
      </w:r>
    </w:p>
    <w:p w:rsidR="0028262B" w:rsidRDefault="000701B8">
      <w:pPr>
        <w:numPr>
          <w:ilvl w:val="0"/>
          <w:numId w:val="2"/>
        </w:numPr>
        <w:ind w:hanging="360"/>
        <w:contextualSpacing/>
      </w:pPr>
      <w:r>
        <w:t>How the T-shirt will be washed in the use-phase can be discussed.</w:t>
      </w:r>
    </w:p>
    <w:p w:rsidR="0028262B" w:rsidRDefault="000701B8">
      <w:pPr>
        <w:numPr>
          <w:ilvl w:val="0"/>
          <w:numId w:val="2"/>
        </w:numPr>
        <w:ind w:hanging="360"/>
        <w:contextualSpacing/>
      </w:pPr>
      <w:r>
        <w:t xml:space="preserve">A specific colour for the T-shirt should be chosen, will this be different for viscose or cotton threads? </w:t>
      </w:r>
      <w:r>
        <w:br/>
        <w:t>(Our decision is that both T-shirts s</w:t>
      </w:r>
      <w:r>
        <w:t>hould have the same colour)</w:t>
      </w:r>
    </w:p>
    <w:sectPr w:rsidR="0028262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01B8">
      <w:pPr>
        <w:spacing w:line="240" w:lineRule="auto"/>
      </w:pPr>
      <w:r>
        <w:separator/>
      </w:r>
    </w:p>
  </w:endnote>
  <w:endnote w:type="continuationSeparator" w:id="0">
    <w:p w:rsidR="00000000" w:rsidRDefault="000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01B8">
      <w:pPr>
        <w:spacing w:line="240" w:lineRule="auto"/>
      </w:pPr>
      <w:r>
        <w:separator/>
      </w:r>
    </w:p>
  </w:footnote>
  <w:footnote w:type="continuationSeparator" w:id="0">
    <w:p w:rsidR="00000000" w:rsidRDefault="000701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2B" w:rsidRDefault="0028262B"/>
  <w:p w:rsidR="0028262B" w:rsidRDefault="000701B8">
    <w:r>
      <w:t>Group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735"/>
    <w:multiLevelType w:val="multilevel"/>
    <w:tmpl w:val="7182E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EC16FD"/>
    <w:multiLevelType w:val="multilevel"/>
    <w:tmpl w:val="5E44B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7A3AE1"/>
    <w:multiLevelType w:val="multilevel"/>
    <w:tmpl w:val="35EAC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262B"/>
    <w:rsid w:val="000701B8"/>
    <w:rsid w:val="0028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4</DocSecurity>
  <Lines>10</Lines>
  <Paragraphs>2</Paragraphs>
  <ScaleCrop>false</ScaleCrop>
  <Company>Kungliga Tekniska Högskolan</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Liljenström</dc:creator>
  <cp:lastModifiedBy>c</cp:lastModifiedBy>
  <cp:revision>2</cp:revision>
  <dcterms:created xsi:type="dcterms:W3CDTF">2016-11-30T15:05:00Z</dcterms:created>
  <dcterms:modified xsi:type="dcterms:W3CDTF">2016-11-30T15:05:00Z</dcterms:modified>
</cp:coreProperties>
</file>