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D6FA" w14:textId="15563DE8" w:rsidR="002536AE" w:rsidRDefault="002536AE" w:rsidP="00456344">
      <w:pP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</w:pPr>
      <w: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>GROUP 1, giving feedba</w:t>
      </w:r>
      <w:bookmarkStart w:id="0" w:name="_GoBack"/>
      <w:bookmarkEnd w:id="0"/>
      <w: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>ck to group 6</w:t>
      </w:r>
    </w:p>
    <w:p w14:paraId="474DF900" w14:textId="77777777" w:rsidR="002536AE" w:rsidRDefault="002536AE" w:rsidP="00456344">
      <w:pP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</w:pPr>
    </w:p>
    <w:p w14:paraId="6E5178EE" w14:textId="77777777" w:rsidR="00456344" w:rsidRPr="002536AE" w:rsidRDefault="00456344" w:rsidP="002536AE">
      <w:pPr>
        <w:numPr>
          <w:ilvl w:val="0"/>
          <w:numId w:val="1"/>
        </w:numP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</w:pPr>
      <w:r w:rsidRPr="002536AE"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>Mention two things (at least) about the project that was particularly good/inspiring/creative.</w:t>
      </w:r>
    </w:p>
    <w:p w14:paraId="7FC5DE49" w14:textId="6F3ED5D2" w:rsidR="00456344" w:rsidRDefault="00456344" w:rsidP="00456344">
      <w:pP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</w:pPr>
      <w: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 xml:space="preserve">The project boundaries were well defined and clear. The FU and simplified flow chart were also very good.  </w:t>
      </w:r>
    </w:p>
    <w:p w14:paraId="7258EDC3" w14:textId="77777777" w:rsidR="004A1515" w:rsidRPr="00456344" w:rsidRDefault="004A1515" w:rsidP="00456344">
      <w:pP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</w:pPr>
    </w:p>
    <w:p w14:paraId="469928AA" w14:textId="77777777" w:rsidR="00456344" w:rsidRPr="004A1515" w:rsidRDefault="00456344" w:rsidP="00456344">
      <w:pPr>
        <w:numPr>
          <w:ilvl w:val="0"/>
          <w:numId w:val="1"/>
        </w:numP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</w:pPr>
      <w:r w:rsidRPr="004A1515"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>Suggest two things (at least) that could be improved in the project.</w:t>
      </w:r>
    </w:p>
    <w:p w14:paraId="589DC5B6" w14:textId="3CD1D082" w:rsidR="00456344" w:rsidRDefault="00456344" w:rsidP="00456344">
      <w:pP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</w:pPr>
      <w: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 xml:space="preserve">More work should be done regarding the allocation problems. The transportation means should be discussed and defined. There is a question with the cancelling out of the transportation to Sweden if it has an impact on </w:t>
      </w:r>
      <w:proofErr w:type="gramStart"/>
      <w: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>the final result</w:t>
      </w:r>
      <w:proofErr w:type="gramEnd"/>
      <w: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 xml:space="preserve">. </w:t>
      </w:r>
      <w:r w:rsidR="002536AE"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 xml:space="preserve">It may be too far-fetched to state that they are comparing organic vs. conventional wine since they are only comparing two farms and not any average, general values. </w:t>
      </w:r>
    </w:p>
    <w:p w14:paraId="0DCC5155" w14:textId="77777777" w:rsidR="004A1515" w:rsidRPr="00456344" w:rsidRDefault="004A1515" w:rsidP="00456344">
      <w:pP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</w:pPr>
    </w:p>
    <w:p w14:paraId="1673AC57" w14:textId="69AB426C" w:rsidR="001423EA" w:rsidRPr="004A1515" w:rsidRDefault="00456344" w:rsidP="00456344">
      <w:pPr>
        <w:numPr>
          <w:ilvl w:val="0"/>
          <w:numId w:val="1"/>
        </w:numPr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</w:pPr>
      <w:r w:rsidRPr="004A1515"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 xml:space="preserve">Mention two things (at least) that you will improve in your own project, </w:t>
      </w:r>
      <w:proofErr w:type="gramStart"/>
      <w:r w:rsidRPr="004A1515"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>as a result of</w:t>
      </w:r>
      <w:proofErr w:type="gramEnd"/>
      <w:r w:rsidRPr="004A1515">
        <w:rPr>
          <w:rFonts w:ascii="Helvetica Neue Light" w:eastAsia="Times New Roman" w:hAnsi="Helvetica Neue Light" w:cs="Times New Roman"/>
          <w:b/>
          <w:color w:val="2D3B45"/>
          <w:sz w:val="21"/>
          <w:szCs w:val="21"/>
          <w:lang w:val="en-US"/>
        </w:rPr>
        <w:t xml:space="preserve"> what you learned from others during the pre-seminar.</w:t>
      </w:r>
    </w:p>
    <w:p w14:paraId="6A200B50" w14:textId="34FDF5D2" w:rsidR="00456344" w:rsidRPr="00456344" w:rsidRDefault="00456344" w:rsidP="00456344">
      <w:pP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</w:pPr>
      <w:r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 xml:space="preserve">They have chosen an exact location for distribution which is a very good idea and facilitates the calculations. We will do the same in our project for the distribution of meat. </w:t>
      </w:r>
      <w:r w:rsidR="004A1515">
        <w:rPr>
          <w:rFonts w:ascii="Helvetica Neue Light" w:eastAsia="Times New Roman" w:hAnsi="Helvetica Neue Light" w:cs="Times New Roman"/>
          <w:color w:val="2D3B45"/>
          <w:sz w:val="21"/>
          <w:szCs w:val="21"/>
          <w:lang w:val="en-US"/>
        </w:rPr>
        <w:t>We might also want to include the packaging process and materials used.</w:t>
      </w:r>
    </w:p>
    <w:sectPr w:rsidR="00456344" w:rsidRPr="00456344" w:rsidSect="00504D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8251F"/>
    <w:multiLevelType w:val="multilevel"/>
    <w:tmpl w:val="A0F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E7"/>
    <w:rsid w:val="002536AE"/>
    <w:rsid w:val="003E3DE7"/>
    <w:rsid w:val="00456344"/>
    <w:rsid w:val="004A1515"/>
    <w:rsid w:val="004D1F1E"/>
    <w:rsid w:val="00504DC7"/>
    <w:rsid w:val="007E2EA4"/>
    <w:rsid w:val="00D947DC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63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45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Theokrtioff</dc:creator>
  <cp:keywords/>
  <dc:description/>
  <cp:lastModifiedBy>Emily Theokrtioff</cp:lastModifiedBy>
  <cp:revision>2</cp:revision>
  <dcterms:created xsi:type="dcterms:W3CDTF">2016-11-22T13:39:00Z</dcterms:created>
  <dcterms:modified xsi:type="dcterms:W3CDTF">2016-11-22T13:49:00Z</dcterms:modified>
</cp:coreProperties>
</file>